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ED4FA" w14:textId="37FDA5E3" w:rsidR="00614C6B" w:rsidRPr="005B40C7" w:rsidRDefault="00614C6B" w:rsidP="005B40C7">
      <w:pPr>
        <w:pStyle w:val="Titolo3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5B40C7">
        <w:rPr>
          <w:rFonts w:ascii="Times New Roman" w:hAnsi="Times New Roman" w:cs="Times New Roman"/>
          <w:b/>
          <w:sz w:val="24"/>
          <w:szCs w:val="24"/>
          <w:lang w:val="it-IT"/>
        </w:rPr>
        <w:t xml:space="preserve">POLICY PER LA GESTIONE DELLE SEGNALAZIONI (WHISTLEBLOWING) </w:t>
      </w:r>
    </w:p>
    <w:p w14:paraId="121D4261" w14:textId="09268064" w:rsidR="00614C6B" w:rsidRPr="00D1059C" w:rsidRDefault="00614C6B" w:rsidP="00D1059C">
      <w:pPr>
        <w:jc w:val="both"/>
        <w:rPr>
          <w:rFonts w:ascii="Times New Roman" w:hAnsi="Times New Roman" w:cs="Times New Roman"/>
          <w:sz w:val="24"/>
          <w:szCs w:val="24"/>
        </w:rPr>
      </w:pPr>
      <w:r w:rsidRPr="00D1059C">
        <w:rPr>
          <w:rFonts w:ascii="Times New Roman" w:hAnsi="Times New Roman" w:cs="Times New Roman"/>
          <w:b/>
          <w:sz w:val="24"/>
          <w:szCs w:val="24"/>
        </w:rPr>
        <w:t xml:space="preserve">Art. 1 - Oggetto e </w:t>
      </w:r>
      <w:r w:rsidR="005B40C7">
        <w:rPr>
          <w:rFonts w:ascii="Times New Roman" w:hAnsi="Times New Roman" w:cs="Times New Roman"/>
          <w:b/>
          <w:sz w:val="24"/>
          <w:szCs w:val="24"/>
        </w:rPr>
        <w:t>f</w:t>
      </w:r>
      <w:r w:rsidRPr="00D1059C">
        <w:rPr>
          <w:rFonts w:ascii="Times New Roman" w:hAnsi="Times New Roman" w:cs="Times New Roman"/>
          <w:b/>
          <w:sz w:val="24"/>
          <w:szCs w:val="24"/>
        </w:rPr>
        <w:t>inalità</w:t>
      </w:r>
    </w:p>
    <w:p w14:paraId="078848A0" w14:textId="30157F3B" w:rsidR="00614C6B" w:rsidRPr="00D1059C" w:rsidRDefault="00614C6B" w:rsidP="00D1059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La presente policy (di seguito "</w:t>
      </w:r>
      <w:r w:rsidRPr="005B40C7">
        <w:rPr>
          <w:rFonts w:ascii="Times New Roman" w:hAnsi="Times New Roman" w:cs="Times New Roman"/>
          <w:b/>
          <w:bCs/>
          <w:sz w:val="24"/>
          <w:szCs w:val="24"/>
          <w:lang w:val="it-IT"/>
        </w:rPr>
        <w:t>Policy</w:t>
      </w:r>
      <w:r w:rsidRPr="00D1059C">
        <w:rPr>
          <w:rFonts w:ascii="Times New Roman" w:hAnsi="Times New Roman" w:cs="Times New Roman"/>
          <w:sz w:val="24"/>
          <w:szCs w:val="24"/>
          <w:lang w:val="it-IT"/>
        </w:rPr>
        <w:t>") disciplina il processo di ricezione, analisi e gestione delle segnalazioni di violazioni (c.d. "</w:t>
      </w:r>
      <w:r w:rsidRPr="005B40C7">
        <w:rPr>
          <w:rFonts w:ascii="Times New Roman" w:hAnsi="Times New Roman" w:cs="Times New Roman"/>
          <w:b/>
          <w:bCs/>
          <w:sz w:val="24"/>
          <w:szCs w:val="24"/>
          <w:lang w:val="it-IT"/>
        </w:rPr>
        <w:t>whistleblowing</w:t>
      </w: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") di cui </w:t>
      </w:r>
      <w:r w:rsidR="005B40C7">
        <w:rPr>
          <w:rFonts w:ascii="Times New Roman" w:hAnsi="Times New Roman" w:cs="Times New Roman"/>
          <w:sz w:val="24"/>
          <w:szCs w:val="24"/>
          <w:lang w:val="it-IT"/>
        </w:rPr>
        <w:t>GMA SRL</w:t>
      </w: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 (di seguito "</w:t>
      </w:r>
      <w:r w:rsidRPr="005B40C7">
        <w:rPr>
          <w:rFonts w:ascii="Times New Roman" w:hAnsi="Times New Roman" w:cs="Times New Roman"/>
          <w:b/>
          <w:bCs/>
          <w:sz w:val="24"/>
          <w:szCs w:val="24"/>
          <w:lang w:val="it-IT"/>
        </w:rPr>
        <w:t>Società</w:t>
      </w:r>
      <w:r w:rsidRPr="00D1059C">
        <w:rPr>
          <w:rFonts w:ascii="Times New Roman" w:hAnsi="Times New Roman" w:cs="Times New Roman"/>
          <w:sz w:val="24"/>
          <w:szCs w:val="24"/>
          <w:lang w:val="it-IT"/>
        </w:rPr>
        <w:t>") sia venuta a conoscenza, in conformità a quanto previsto dal Decreto Legislativo 10 marzo 2023, n. 24 ("</w:t>
      </w:r>
      <w:r w:rsidRPr="005B40C7">
        <w:rPr>
          <w:rFonts w:ascii="Times New Roman" w:hAnsi="Times New Roman" w:cs="Times New Roman"/>
          <w:b/>
          <w:bCs/>
          <w:sz w:val="24"/>
          <w:szCs w:val="24"/>
          <w:lang w:val="it-IT"/>
        </w:rPr>
        <w:t>D.Lgs. 24/2023</w:t>
      </w:r>
      <w:r w:rsidRPr="00D1059C">
        <w:rPr>
          <w:rFonts w:ascii="Times New Roman" w:hAnsi="Times New Roman" w:cs="Times New Roman"/>
          <w:sz w:val="24"/>
          <w:szCs w:val="24"/>
          <w:lang w:val="it-IT"/>
        </w:rPr>
        <w:t>")</w:t>
      </w:r>
      <w:r w:rsidR="005B40C7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1256DD3F" w14:textId="43BEB51A" w:rsidR="00614C6B" w:rsidRPr="00D1059C" w:rsidRDefault="00614C6B" w:rsidP="00D1059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La Policy costituisce parte integrante del Modello di Organizzazione, Gestione e Controllo adottato dalla Società ai sensi del D.Lgs. 8 giugno 2001, n. 231 ("</w:t>
      </w:r>
      <w:r w:rsidRPr="005B40C7">
        <w:rPr>
          <w:rFonts w:ascii="Times New Roman" w:hAnsi="Times New Roman" w:cs="Times New Roman"/>
          <w:b/>
          <w:bCs/>
          <w:sz w:val="24"/>
          <w:szCs w:val="24"/>
          <w:lang w:val="it-IT"/>
        </w:rPr>
        <w:t>D.Lgs. 231/2001</w:t>
      </w: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") </w:t>
      </w:r>
    </w:p>
    <w:p w14:paraId="752ED351" w14:textId="77777777" w:rsidR="005B40C7" w:rsidRDefault="00614C6B" w:rsidP="00D1059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Le finalità della presente Policy sono: </w:t>
      </w:r>
    </w:p>
    <w:p w14:paraId="2CE9CC58" w14:textId="77777777" w:rsidR="005B40C7" w:rsidRDefault="00614C6B" w:rsidP="005B40C7">
      <w:pPr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a) Prevenire la commissione di illeciti all'interno della Società. </w:t>
      </w:r>
    </w:p>
    <w:p w14:paraId="649462D3" w14:textId="77777777" w:rsidR="005B40C7" w:rsidRDefault="00614C6B" w:rsidP="005B40C7">
      <w:pPr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b) Fornire canali sicuri che incoraggino la segnalazione di illeciti, garantendo la massima tutela e riservatezza del segnalante. </w:t>
      </w:r>
    </w:p>
    <w:p w14:paraId="3B89E88D" w14:textId="77777777" w:rsidR="005B40C7" w:rsidRDefault="00614C6B" w:rsidP="005B40C7">
      <w:pPr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c) Definire un processo chiaro e uniforme per la gestione delle segnalazioni. </w:t>
      </w:r>
    </w:p>
    <w:p w14:paraId="2972796D" w14:textId="2BA03123" w:rsidR="00614C6B" w:rsidRPr="00D1059C" w:rsidRDefault="00614C6B" w:rsidP="005B40C7">
      <w:pPr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d) Tutelare la Società, la sua reputazione e i suoi organi da eventuali conseguenze pregiudizievoli derivanti dalla commissione di illeciti.</w:t>
      </w:r>
    </w:p>
    <w:p w14:paraId="27A925A3" w14:textId="29862AFF" w:rsidR="00614C6B" w:rsidRPr="00D1059C" w:rsidRDefault="00614C6B" w:rsidP="00D1059C">
      <w:pPr>
        <w:jc w:val="both"/>
        <w:rPr>
          <w:rFonts w:ascii="Times New Roman" w:hAnsi="Times New Roman" w:cs="Times New Roman"/>
          <w:sz w:val="24"/>
          <w:szCs w:val="24"/>
        </w:rPr>
      </w:pPr>
      <w:r w:rsidRPr="00D1059C">
        <w:rPr>
          <w:rFonts w:ascii="Times New Roman" w:hAnsi="Times New Roman" w:cs="Times New Roman"/>
          <w:b/>
          <w:sz w:val="24"/>
          <w:szCs w:val="24"/>
        </w:rPr>
        <w:t xml:space="preserve">Art. 2 - Ambito di </w:t>
      </w:r>
      <w:r w:rsidR="005B40C7">
        <w:rPr>
          <w:rFonts w:ascii="Times New Roman" w:hAnsi="Times New Roman" w:cs="Times New Roman"/>
          <w:b/>
          <w:sz w:val="24"/>
          <w:szCs w:val="24"/>
        </w:rPr>
        <w:t>a</w:t>
      </w:r>
      <w:r w:rsidRPr="00D1059C">
        <w:rPr>
          <w:rFonts w:ascii="Times New Roman" w:hAnsi="Times New Roman" w:cs="Times New Roman"/>
          <w:b/>
          <w:sz w:val="24"/>
          <w:szCs w:val="24"/>
        </w:rPr>
        <w:t>pplicazione</w:t>
      </w:r>
    </w:p>
    <w:p w14:paraId="1F15AC4B" w14:textId="77777777" w:rsidR="00614C6B" w:rsidRPr="00D1059C" w:rsidRDefault="00614C6B" w:rsidP="00D1059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b/>
          <w:sz w:val="24"/>
          <w:szCs w:val="24"/>
          <w:lang w:val="it-IT"/>
        </w:rPr>
        <w:t>Ambito soggettivo</w:t>
      </w:r>
      <w:r w:rsidRPr="00D1059C">
        <w:rPr>
          <w:rFonts w:ascii="Times New Roman" w:hAnsi="Times New Roman" w:cs="Times New Roman"/>
          <w:sz w:val="24"/>
          <w:szCs w:val="24"/>
          <w:lang w:val="it-IT"/>
        </w:rPr>
        <w:t>: Possono effettuare una segnalazione (di seguito "</w:t>
      </w:r>
      <w:r w:rsidRPr="005B40C7">
        <w:rPr>
          <w:rFonts w:ascii="Times New Roman" w:hAnsi="Times New Roman" w:cs="Times New Roman"/>
          <w:b/>
          <w:bCs/>
          <w:sz w:val="24"/>
          <w:szCs w:val="24"/>
          <w:lang w:val="it-IT"/>
        </w:rPr>
        <w:t>Segnalanti</w:t>
      </w:r>
      <w:r w:rsidRPr="00D1059C">
        <w:rPr>
          <w:rFonts w:ascii="Times New Roman" w:hAnsi="Times New Roman" w:cs="Times New Roman"/>
          <w:sz w:val="24"/>
          <w:szCs w:val="24"/>
          <w:lang w:val="it-IT"/>
        </w:rPr>
        <w:t>") i soggetti che operano nel contesto lavorativo della Società, quali:</w:t>
      </w:r>
    </w:p>
    <w:p w14:paraId="1D7F7710" w14:textId="77777777" w:rsidR="00614C6B" w:rsidRPr="00D1059C" w:rsidRDefault="00614C6B" w:rsidP="00D1059C">
      <w:pPr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059C">
        <w:rPr>
          <w:rFonts w:ascii="Times New Roman" w:hAnsi="Times New Roman" w:cs="Times New Roman"/>
          <w:sz w:val="24"/>
          <w:szCs w:val="24"/>
        </w:rPr>
        <w:t>Lavoratori subordinati.</w:t>
      </w:r>
    </w:p>
    <w:p w14:paraId="3E077508" w14:textId="77777777" w:rsidR="00614C6B" w:rsidRPr="00D1059C" w:rsidRDefault="00614C6B" w:rsidP="00D1059C">
      <w:pPr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Lavoratori autonomi, collaboratori e consulenti.</w:t>
      </w:r>
    </w:p>
    <w:p w14:paraId="3F21940A" w14:textId="77777777" w:rsidR="00614C6B" w:rsidRPr="00D1059C" w:rsidRDefault="00614C6B" w:rsidP="00D1059C">
      <w:pPr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Volontari e tirocinanti, retribuiti e non.</w:t>
      </w:r>
    </w:p>
    <w:p w14:paraId="06391F33" w14:textId="0989D8FB" w:rsidR="00614C6B" w:rsidRPr="00D1059C" w:rsidRDefault="00614C6B" w:rsidP="00D1059C">
      <w:pPr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Azionisti e persone con funzioni di amministrazione, direzione, controllo, vigilanza o rappresentanza. La tutela si applica anche quando il rapporto giuridico non è ancora iniziato (se le informazioni sono state acquisite durante il processo di selezione) o è già terminato (se le informazioni sono state acquisite nel corso del rapporto)</w:t>
      </w:r>
      <w:r w:rsidR="005B40C7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586E99A7" w14:textId="77777777" w:rsidR="00614C6B" w:rsidRPr="00D1059C" w:rsidRDefault="00614C6B" w:rsidP="00D1059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b/>
          <w:sz w:val="24"/>
          <w:szCs w:val="24"/>
          <w:lang w:val="it-IT"/>
        </w:rPr>
        <w:t>Ambito oggettivo</w:t>
      </w:r>
      <w:r w:rsidRPr="00D1059C">
        <w:rPr>
          <w:rFonts w:ascii="Times New Roman" w:hAnsi="Times New Roman" w:cs="Times New Roman"/>
          <w:sz w:val="24"/>
          <w:szCs w:val="24"/>
          <w:lang w:val="it-IT"/>
        </w:rPr>
        <w:t>: Possono essere oggetto di segnalazione le informazioni sulle violazioni, intese come comportamenti, atti od omissioni che ledono l'interesse pubblico o l'integrità della Società e che consistono in:</w:t>
      </w:r>
    </w:p>
    <w:p w14:paraId="2609895D" w14:textId="77777777" w:rsidR="00614C6B" w:rsidRPr="00D1059C" w:rsidRDefault="00614C6B" w:rsidP="00D1059C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Illeciti amministrativi, contabili, civili o penali.</w:t>
      </w:r>
    </w:p>
    <w:p w14:paraId="56E78BA0" w14:textId="1B6E2454" w:rsidR="00614C6B" w:rsidRPr="00D1059C" w:rsidRDefault="00614C6B" w:rsidP="00D1059C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Condotte illecite rilevanti ai sensi del D.Lgs. 231/2001 o violazioni del Modello 231 della Società</w:t>
      </w:r>
      <w:r w:rsidR="005B40C7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6A83083A" w14:textId="77777777" w:rsidR="005B40C7" w:rsidRDefault="00614C6B" w:rsidP="00D1059C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Violazioni del diritto dell'Unione Europea. </w:t>
      </w:r>
    </w:p>
    <w:p w14:paraId="0BE466F9" w14:textId="21714E78" w:rsidR="00614C6B" w:rsidRPr="00D1059C" w:rsidRDefault="00614C6B" w:rsidP="005B40C7">
      <w:pPr>
        <w:ind w:left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Non sono oggetto di segnalazione le contestazioni, rivendicazioni o richieste legate a un interesse di carattere personale del segnalante che attengono esclusivamente ai propri rapporti individuali di lavoro</w:t>
      </w:r>
      <w:r w:rsidR="005B40C7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544F1CDF" w14:textId="77777777" w:rsidR="00614C6B" w:rsidRPr="005B40C7" w:rsidRDefault="00614C6B" w:rsidP="00D1059C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5B40C7">
        <w:rPr>
          <w:rFonts w:ascii="Times New Roman" w:hAnsi="Times New Roman" w:cs="Times New Roman"/>
          <w:b/>
          <w:sz w:val="24"/>
          <w:szCs w:val="24"/>
          <w:lang w:val="it-IT"/>
        </w:rPr>
        <w:t>Art. 3 - Il Gestore delle Segnalazioni</w:t>
      </w:r>
    </w:p>
    <w:p w14:paraId="7A137C9C" w14:textId="1ED61B48" w:rsidR="00614C6B" w:rsidRPr="00D17176" w:rsidRDefault="00614C6B" w:rsidP="00D1059C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In conformità all'art. 4 del D.Lgs. 24/2023, la gestione del canale di segnalazione interna è </w:t>
      </w:r>
      <w:r w:rsidRPr="00D17176">
        <w:rPr>
          <w:rFonts w:ascii="Times New Roman" w:hAnsi="Times New Roman" w:cs="Times New Roman"/>
          <w:sz w:val="24"/>
          <w:szCs w:val="24"/>
          <w:lang w:val="it-IT"/>
        </w:rPr>
        <w:t>affidata a un dipendente interno autonomo e specificamente formato (di seguito "</w:t>
      </w:r>
      <w:r w:rsidRPr="00D17176">
        <w:rPr>
          <w:rFonts w:ascii="Times New Roman" w:hAnsi="Times New Roman" w:cs="Times New Roman"/>
          <w:b/>
          <w:bCs/>
          <w:sz w:val="24"/>
          <w:szCs w:val="24"/>
          <w:lang w:val="it-IT"/>
        </w:rPr>
        <w:t>Gestore</w:t>
      </w:r>
      <w:r w:rsidRPr="00D17176">
        <w:rPr>
          <w:rFonts w:ascii="Times New Roman" w:hAnsi="Times New Roman" w:cs="Times New Roman"/>
          <w:sz w:val="24"/>
          <w:szCs w:val="24"/>
          <w:lang w:val="it-IT"/>
        </w:rPr>
        <w:t>")</w:t>
      </w:r>
      <w:r w:rsidR="005B40C7" w:rsidRPr="00D17176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58A07890" w14:textId="6B6BFEAC" w:rsidR="00614C6B" w:rsidRPr="00D17176" w:rsidRDefault="00614C6B" w:rsidP="00D1059C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7176">
        <w:rPr>
          <w:rFonts w:ascii="Times New Roman" w:hAnsi="Times New Roman" w:cs="Times New Roman"/>
          <w:sz w:val="24"/>
          <w:szCs w:val="24"/>
          <w:lang w:val="it-IT"/>
        </w:rPr>
        <w:t xml:space="preserve">Il Gestore delle Segnalazioni per </w:t>
      </w:r>
      <w:r w:rsidR="005B40C7" w:rsidRPr="00D17176">
        <w:rPr>
          <w:rFonts w:ascii="Times New Roman" w:hAnsi="Times New Roman" w:cs="Times New Roman"/>
          <w:sz w:val="24"/>
          <w:szCs w:val="24"/>
          <w:lang w:val="it-IT"/>
        </w:rPr>
        <w:t>GMA SRL</w:t>
      </w:r>
      <w:r w:rsidRPr="00D17176">
        <w:rPr>
          <w:rFonts w:ascii="Times New Roman" w:hAnsi="Times New Roman" w:cs="Times New Roman"/>
          <w:sz w:val="24"/>
          <w:szCs w:val="24"/>
          <w:lang w:val="it-IT"/>
        </w:rPr>
        <w:t xml:space="preserve"> è individuato nella figura </w:t>
      </w:r>
      <w:r w:rsidR="00414B41" w:rsidRPr="00B207B0">
        <w:rPr>
          <w:lang w:val="it-IT"/>
        </w:rPr>
        <w:t>che ricopre il ruolo di</w:t>
      </w:r>
      <w:r w:rsidR="00414B41" w:rsidRPr="00B207B0">
        <w:rPr>
          <w:lang w:val="it-IT"/>
        </w:rPr>
        <w:t> </w:t>
      </w:r>
      <w:r w:rsidR="00414B41" w:rsidRPr="00B207B0">
        <w:rPr>
          <w:b/>
          <w:bCs/>
          <w:lang w:val="it-IT"/>
        </w:rPr>
        <w:t>Responsabile della Funzione Compliance</w:t>
      </w:r>
      <w:r w:rsidR="00414B41" w:rsidRPr="00B207B0">
        <w:rPr>
          <w:lang w:val="it-IT"/>
        </w:rPr>
        <w:t xml:space="preserve">, come formalizzato nell'organigramma </w:t>
      </w:r>
      <w:r w:rsidR="00414B41" w:rsidRPr="00B207B0">
        <w:rPr>
          <w:lang w:val="it-IT"/>
        </w:rPr>
        <w:lastRenderedPageBreak/>
        <w:t>societario.</w:t>
      </w:r>
      <w:r w:rsidR="00414B41" w:rsidRPr="00B207B0">
        <w:rPr>
          <w:lang w:val="it-IT"/>
        </w:rPr>
        <w:br/>
      </w:r>
    </w:p>
    <w:p w14:paraId="1F3E0AF3" w14:textId="53957817" w:rsidR="00614C6B" w:rsidRDefault="00614C6B" w:rsidP="00D1059C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Il Gestore opera in piena autonomia e indipendenza, senza vincoli di subordinazione gerarchica nella gestione delle segnalazioni, e ha ricevuto adeguata formazione sulla normativa e sulle procedure di gestione</w:t>
      </w:r>
      <w:r w:rsidR="00414B41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6724845F" w14:textId="77777777" w:rsidR="00414B41" w:rsidRPr="0075204F" w:rsidRDefault="00414B41" w:rsidP="00D1059C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5204F">
        <w:rPr>
          <w:rFonts w:ascii="Times New Roman" w:hAnsi="Times New Roman" w:cs="Times New Roman"/>
          <w:sz w:val="24"/>
          <w:szCs w:val="24"/>
          <w:lang w:val="it-IT"/>
        </w:rPr>
        <w:t>Per garantire la continuità e l'imparzialità del servizio, la Società ha individuato nel proprio organigramma la figura del "Sostituto Gestore", che subentra nella gestione delle segnalazioni nei seguenti casi:</w:t>
      </w:r>
    </w:p>
    <w:p w14:paraId="4F6E15BF" w14:textId="77777777" w:rsidR="00414B41" w:rsidRPr="0075204F" w:rsidRDefault="00414B41" w:rsidP="00414B41">
      <w:pPr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5204F">
        <w:rPr>
          <w:rFonts w:ascii="Times New Roman" w:hAnsi="Times New Roman" w:cs="Times New Roman"/>
          <w:sz w:val="24"/>
          <w:szCs w:val="24"/>
          <w:lang w:val="it-IT"/>
        </w:rPr>
        <w:t xml:space="preserve"> a) Assenza o impedimento temporaneo del Gestore delle Segnalazioni. </w:t>
      </w:r>
    </w:p>
    <w:p w14:paraId="06CEF0D6" w14:textId="77777777" w:rsidR="0075204F" w:rsidRDefault="00414B41" w:rsidP="0075204F">
      <w:pPr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5204F">
        <w:rPr>
          <w:rFonts w:ascii="Times New Roman" w:hAnsi="Times New Roman" w:cs="Times New Roman"/>
          <w:sz w:val="24"/>
          <w:szCs w:val="24"/>
          <w:lang w:val="it-IT"/>
        </w:rPr>
        <w:t xml:space="preserve">b) Sussistenza di un conflitto di interessi, anche potenziale, in capo al Gestore delle Segnalazioni. </w:t>
      </w:r>
    </w:p>
    <w:p w14:paraId="4F949344" w14:textId="77777777" w:rsidR="0075204F" w:rsidRDefault="00414B41" w:rsidP="0075204F">
      <w:pPr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5204F">
        <w:rPr>
          <w:rFonts w:ascii="Times New Roman" w:hAnsi="Times New Roman" w:cs="Times New Roman"/>
          <w:sz w:val="24"/>
          <w:szCs w:val="24"/>
          <w:lang w:val="it-IT"/>
        </w:rPr>
        <w:t>Si ha conflitto di interessi, a titolo esemplificativo, quando la segnalazione riguarda direttamente il Gestore o persone a cui questi sia legato da vincoli di parentela, affinità, o da significativi rapporti professionali o personali.</w:t>
      </w:r>
    </w:p>
    <w:p w14:paraId="5C5DCDCB" w14:textId="11E26CAD" w:rsidR="00414B41" w:rsidRPr="0075204F" w:rsidRDefault="00414B41" w:rsidP="0075204F">
      <w:pPr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5204F">
        <w:rPr>
          <w:rFonts w:ascii="Times New Roman" w:hAnsi="Times New Roman" w:cs="Times New Roman"/>
          <w:sz w:val="24"/>
          <w:szCs w:val="24"/>
          <w:lang w:val="it-IT"/>
        </w:rPr>
        <w:t xml:space="preserve"> Il Sostituto Gestore deve possedere i medesimi requisiti di autonomia, indipendenza, competenza e formazione previsti per il Gestore. Qualora il Gestore si trovi in una delle condizioni di cui al punto b), è tenuto ad astenersi immediatamente e a trasmettere la segnalazione, senza procedere ad alcuna attività istruttoria, al Sostituto Gestore, dandone comunicazione al segnalante</w:t>
      </w:r>
      <w:r w:rsidR="0075204F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2A36CF91" w14:textId="6D31FA7D" w:rsidR="00614C6B" w:rsidRPr="00D1059C" w:rsidRDefault="00614C6B" w:rsidP="00D1059C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b/>
          <w:sz w:val="24"/>
          <w:szCs w:val="24"/>
          <w:lang w:val="it-IT"/>
        </w:rPr>
        <w:t>Art. 4 - Canali di Segnalazione Interna</w:t>
      </w: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 La Società ha attivato i seguenti canali interni per la presentazione delle segnalazioni, che garantiscono la riservatezza dell'identità del segnalante:</w:t>
      </w:r>
    </w:p>
    <w:p w14:paraId="13C5A580" w14:textId="77777777" w:rsidR="00614C6B" w:rsidRPr="00D1059C" w:rsidRDefault="00614C6B" w:rsidP="00D1059C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b/>
          <w:sz w:val="24"/>
          <w:szCs w:val="24"/>
          <w:lang w:val="it-IT"/>
        </w:rPr>
        <w:t>Canale Scritto - Cartaceo</w:t>
      </w: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: La segnalazione può essere inviata in forma cartacea utilizzando l'apposito "Modulo per la Segnalazione di Violazioni". Per garantire la massima riservatezza, la segnalazione deve essere inserita in </w:t>
      </w:r>
      <w:r w:rsidRPr="00D1059C">
        <w:rPr>
          <w:rFonts w:ascii="Times New Roman" w:hAnsi="Times New Roman" w:cs="Times New Roman"/>
          <w:b/>
          <w:sz w:val="24"/>
          <w:szCs w:val="24"/>
          <w:lang w:val="it-IT"/>
        </w:rPr>
        <w:t>due buste chiuse</w:t>
      </w:r>
      <w:r w:rsidRPr="00D1059C">
        <w:rPr>
          <w:rFonts w:ascii="Times New Roman" w:hAnsi="Times New Roman" w:cs="Times New Roman"/>
          <w:sz w:val="24"/>
          <w:szCs w:val="24"/>
          <w:lang w:val="it-IT"/>
        </w:rPr>
        <w:t>:</w:t>
      </w:r>
    </w:p>
    <w:p w14:paraId="206ADF57" w14:textId="77777777" w:rsidR="00614C6B" w:rsidRPr="00D1059C" w:rsidRDefault="00614C6B" w:rsidP="00D1059C">
      <w:pPr>
        <w:numPr>
          <w:ilvl w:val="1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La prima busta deve contenere i dati identificativi del Segnalante.</w:t>
      </w:r>
    </w:p>
    <w:p w14:paraId="7020247B" w14:textId="3CB03364" w:rsidR="00414B41" w:rsidRPr="00414B41" w:rsidRDefault="00614C6B" w:rsidP="00414B41">
      <w:pPr>
        <w:numPr>
          <w:ilvl w:val="1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La seconda busta deve contenere la segnalazione, priva di elementi identificativi. Entrambe le buste devono essere inserite in una terza busta sigillata, recante all'esterno la dicitura </w:t>
      </w:r>
      <w:r w:rsidRPr="00D1059C">
        <w:rPr>
          <w:rFonts w:ascii="Times New Roman" w:hAnsi="Times New Roman" w:cs="Times New Roman"/>
          <w:b/>
          <w:sz w:val="24"/>
          <w:szCs w:val="24"/>
          <w:lang w:val="it-IT"/>
        </w:rPr>
        <w:t>"RISERVATA PERSONALE - All'attenzione del Gestore delle Segnalazioni"</w:t>
      </w: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 e indirizzata a: </w:t>
      </w:r>
      <w:r w:rsidR="005B40C7">
        <w:rPr>
          <w:rFonts w:ascii="Times New Roman" w:hAnsi="Times New Roman" w:cs="Times New Roman"/>
          <w:sz w:val="24"/>
          <w:szCs w:val="24"/>
          <w:lang w:val="it-IT"/>
        </w:rPr>
        <w:t>GMA SRL</w:t>
      </w: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CC7AAE">
        <w:rPr>
          <w:rFonts w:ascii="Times New Roman" w:hAnsi="Times New Roman" w:cs="Times New Roman"/>
          <w:sz w:val="24"/>
          <w:szCs w:val="24"/>
          <w:lang w:val="it-IT"/>
        </w:rPr>
        <w:t>– via Gustavo Fara n. 39, 20124 Milano.</w:t>
      </w:r>
      <w:r w:rsidR="00414B41" w:rsidRPr="00414B41">
        <w:rPr>
          <w:b/>
          <w:lang w:val="it-IT"/>
        </w:rPr>
        <w:t xml:space="preserve"> </w:t>
      </w:r>
      <w:r w:rsidR="00414B41" w:rsidRPr="00414B41">
        <w:rPr>
          <w:rFonts w:ascii="Times New Roman" w:hAnsi="Times New Roman" w:cs="Times New Roman"/>
          <w:b/>
          <w:sz w:val="24"/>
          <w:szCs w:val="24"/>
          <w:lang w:val="it-IT"/>
        </w:rPr>
        <w:t>Qualora la segnalazione riguardi direttamente il Gestore delle Segnalazioni, il segnalante dovrà apporre sulla busta la dicitura "RISERVATA PERSONALE - All'attenzione del Sostituto Gestore".</w:t>
      </w:r>
    </w:p>
    <w:p w14:paraId="3F06DD27" w14:textId="1C246E82" w:rsidR="00614C6B" w:rsidRPr="00D1059C" w:rsidRDefault="00614C6B" w:rsidP="0075204F">
      <w:pPr>
        <w:ind w:left="14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055F0520" w14:textId="413E7C63" w:rsidR="00614C6B" w:rsidRPr="00D1059C" w:rsidRDefault="00614C6B" w:rsidP="00D1059C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b/>
          <w:sz w:val="24"/>
          <w:szCs w:val="24"/>
          <w:lang w:val="it-IT"/>
        </w:rPr>
        <w:t>Canale Orale - Incontro Diretto</w:t>
      </w: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: Il Segnalante può richiedere un incontro diretto con il Gestore. La richiesta può essere avanzata contattando il Gestore tramite i recapiti aziendali. L'incontro sarà fissato entro un termine ragionevole in un luogo che garantisca la </w:t>
      </w:r>
      <w:r w:rsidR="00D17176" w:rsidRPr="00D1059C">
        <w:rPr>
          <w:rFonts w:ascii="Times New Roman" w:hAnsi="Times New Roman" w:cs="Times New Roman"/>
          <w:sz w:val="24"/>
          <w:szCs w:val="24"/>
          <w:lang w:val="it-IT"/>
        </w:rPr>
        <w:t>riservatezza.</w:t>
      </w: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 Dell'incontro verrà redatto un verbale che il Segnalante potrà verificare e confermare con la propria sottoscrizione</w:t>
      </w:r>
      <w:r w:rsidR="00CC7AAE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29545BF1" w14:textId="77777777" w:rsidR="00614C6B" w:rsidRPr="00D1059C" w:rsidRDefault="00614C6B" w:rsidP="00D1059C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b/>
          <w:sz w:val="24"/>
          <w:szCs w:val="24"/>
          <w:lang w:val="it-IT"/>
        </w:rPr>
        <w:t>Art. 5 - Procedura di Gestione della Segnalazione</w:t>
      </w:r>
    </w:p>
    <w:p w14:paraId="62A90404" w14:textId="77777777" w:rsidR="00CC7AAE" w:rsidRDefault="00614C6B" w:rsidP="00D1059C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Il Gestore, ricevuta la segnalazione: </w:t>
      </w:r>
    </w:p>
    <w:p w14:paraId="2993C1C1" w14:textId="247CCBF4" w:rsidR="00CC7AAE" w:rsidRPr="00CC7AAE" w:rsidRDefault="00614C6B" w:rsidP="00CC7AAE">
      <w:pPr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a) Rilascia al Segnalante un avviso di ricevimento entro 7 giorni dalla ricezione </w:t>
      </w:r>
    </w:p>
    <w:p w14:paraId="28841C1E" w14:textId="77777777" w:rsidR="00CC7AAE" w:rsidRDefault="00614C6B" w:rsidP="00CC7AAE">
      <w:pPr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b) Protocolla la segnalazione in un registro autonomo e riservato. </w:t>
      </w:r>
    </w:p>
    <w:p w14:paraId="3EDB049E" w14:textId="77777777" w:rsidR="00CC7AAE" w:rsidRDefault="00614C6B" w:rsidP="00CC7AAE">
      <w:pPr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c) Mantiene un'interlocuzione con il Segnalante, potendo richiedere chiarimenti e integrazioni. </w:t>
      </w:r>
    </w:p>
    <w:p w14:paraId="6C6E97E6" w14:textId="77777777" w:rsidR="00CC7AAE" w:rsidRDefault="00614C6B" w:rsidP="00CC7AAE">
      <w:pPr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lastRenderedPageBreak/>
        <w:t>d) Svolge un'istruttoria per verificare la fondatezza dei fatti segnalati, avvalendosi, se necessario, di altre funzioni aziendali, sempre nel rispetto della riservatezza.</w:t>
      </w:r>
    </w:p>
    <w:p w14:paraId="2457F2B0" w14:textId="69C635FB" w:rsidR="00614C6B" w:rsidRPr="00D1059C" w:rsidRDefault="00614C6B" w:rsidP="00CC7AAE">
      <w:pPr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 e) Fornisce un riscontro finale al Segnalante entro 3 mesi dalla data dell'avviso di ricevimento </w:t>
      </w:r>
    </w:p>
    <w:p w14:paraId="5D05FE03" w14:textId="21688592" w:rsidR="00614C6B" w:rsidRPr="00D1059C" w:rsidRDefault="00614C6B" w:rsidP="00D1059C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La documentazione relativa alla segnalazione è conservata per il tempo necessario al trattamento della stessa e comunque non oltre 5 anni dalla comunicazione dell'esito finale</w:t>
      </w:r>
      <w:r w:rsidR="00CC7AAE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49EE9C25" w14:textId="77777777" w:rsidR="00614C6B" w:rsidRPr="00D1059C" w:rsidRDefault="00614C6B" w:rsidP="00D1059C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b/>
          <w:sz w:val="24"/>
          <w:szCs w:val="24"/>
          <w:lang w:val="it-IT"/>
        </w:rPr>
        <w:t>Art. 6 - Flussi Informativi verso l'Organismo di Vigilanza (OdV)</w:t>
      </w:r>
    </w:p>
    <w:p w14:paraId="61E91639" w14:textId="562ED219" w:rsidR="00614C6B" w:rsidRPr="00D1059C" w:rsidRDefault="00614C6B" w:rsidP="00D1059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Fermo restando il ruolo del Gestore, è istituito un flusso informativo verso l'OdV per le segnalazioni rilevanti ai sensi del D.Lgs. 231/2001</w:t>
      </w:r>
      <w:r w:rsidR="00CC7AAE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14:paraId="4606804B" w14:textId="7B3F3678" w:rsidR="00614C6B" w:rsidRPr="00D1059C" w:rsidRDefault="00614C6B" w:rsidP="00D1059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Il Gestore informa tempestivamente l'OdV delle segnalazioni che riguardano possibili violazioni del Modello 231 o la commissione di reati presupposto, trasmettendo le informazioni necessarie per le valutazioni di competenza dell'OdV, sempre garantendo la riservatezza del Segnalante</w:t>
      </w:r>
      <w:r w:rsidR="00CC7AAE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02749331" w14:textId="43198FE8" w:rsidR="00614C6B" w:rsidRPr="00D1059C" w:rsidRDefault="00614C6B" w:rsidP="00D1059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L'OdV mantiene la propria funzione di vigilanza sul funzionamento e l'osservanza del Modello, incluso il corretto funzionamento del canale di whistleblowing.</w:t>
      </w:r>
    </w:p>
    <w:p w14:paraId="4D3F7F63" w14:textId="4EF7FBAF" w:rsidR="00614C6B" w:rsidRPr="00D1059C" w:rsidRDefault="00614C6B" w:rsidP="00D1059C">
      <w:pPr>
        <w:jc w:val="both"/>
        <w:rPr>
          <w:rFonts w:ascii="Times New Roman" w:hAnsi="Times New Roman" w:cs="Times New Roman"/>
          <w:sz w:val="24"/>
          <w:szCs w:val="24"/>
        </w:rPr>
      </w:pPr>
      <w:r w:rsidRPr="00D1059C">
        <w:rPr>
          <w:rFonts w:ascii="Times New Roman" w:hAnsi="Times New Roman" w:cs="Times New Roman"/>
          <w:b/>
          <w:sz w:val="24"/>
          <w:szCs w:val="24"/>
        </w:rPr>
        <w:t xml:space="preserve">Art. 7 - Tutela della </w:t>
      </w:r>
      <w:r w:rsidR="00CC7AAE">
        <w:rPr>
          <w:rFonts w:ascii="Times New Roman" w:hAnsi="Times New Roman" w:cs="Times New Roman"/>
          <w:b/>
          <w:sz w:val="24"/>
          <w:szCs w:val="24"/>
        </w:rPr>
        <w:t>r</w:t>
      </w:r>
      <w:r w:rsidRPr="00D1059C">
        <w:rPr>
          <w:rFonts w:ascii="Times New Roman" w:hAnsi="Times New Roman" w:cs="Times New Roman"/>
          <w:b/>
          <w:sz w:val="24"/>
          <w:szCs w:val="24"/>
        </w:rPr>
        <w:t>iservatezza</w:t>
      </w:r>
    </w:p>
    <w:p w14:paraId="1806E8D6" w14:textId="4A623059" w:rsidR="00614C6B" w:rsidRPr="00D1059C" w:rsidRDefault="00614C6B" w:rsidP="00D1059C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L'identità del Segnalante e qualsiasi altra informazione da cui possa evincersi, direttamente o indirettamente, tale identità non possono essere rivelate a persone diverse da quelle competenti a ricevere o a dare seguito alle segnalazioni, senza il consenso espresso del Segnalante.</w:t>
      </w:r>
    </w:p>
    <w:p w14:paraId="5C1F2B7D" w14:textId="0CF935BE" w:rsidR="00614C6B" w:rsidRPr="00D1059C" w:rsidRDefault="00614C6B" w:rsidP="00D1059C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La segnalazione è sottratta al diritto di accesso agli atti amministrativi e al diritto di accesso civico.</w:t>
      </w:r>
    </w:p>
    <w:p w14:paraId="32D43AC5" w14:textId="21FDCD55" w:rsidR="00614C6B" w:rsidRPr="00D1059C" w:rsidRDefault="00614C6B" w:rsidP="00D1059C">
      <w:pPr>
        <w:jc w:val="both"/>
        <w:rPr>
          <w:rFonts w:ascii="Times New Roman" w:hAnsi="Times New Roman" w:cs="Times New Roman"/>
          <w:sz w:val="24"/>
          <w:szCs w:val="24"/>
        </w:rPr>
      </w:pPr>
      <w:r w:rsidRPr="00D1059C">
        <w:rPr>
          <w:rFonts w:ascii="Times New Roman" w:hAnsi="Times New Roman" w:cs="Times New Roman"/>
          <w:b/>
          <w:sz w:val="24"/>
          <w:szCs w:val="24"/>
        </w:rPr>
        <w:t xml:space="preserve">Art. 8 - Divieto di </w:t>
      </w:r>
      <w:r w:rsidR="00CC7AAE">
        <w:rPr>
          <w:rFonts w:ascii="Times New Roman" w:hAnsi="Times New Roman" w:cs="Times New Roman"/>
          <w:b/>
          <w:sz w:val="24"/>
          <w:szCs w:val="24"/>
        </w:rPr>
        <w:t>r</w:t>
      </w:r>
      <w:r w:rsidRPr="00D1059C">
        <w:rPr>
          <w:rFonts w:ascii="Times New Roman" w:hAnsi="Times New Roman" w:cs="Times New Roman"/>
          <w:b/>
          <w:sz w:val="24"/>
          <w:szCs w:val="24"/>
        </w:rPr>
        <w:t>itorsione</w:t>
      </w:r>
    </w:p>
    <w:p w14:paraId="12DF61AC" w14:textId="7BC7DCF5" w:rsidR="00614C6B" w:rsidRPr="00D1059C" w:rsidRDefault="00614C6B" w:rsidP="00D1059C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La Società garantisce la massima tutela al Segnalante contro qualsiasi forma di ritorsione, minaccia o tentativo di ritorsione (es. licenziamento, demansionamento, trasferimento, sanzioni disciplinari, etc.) in ragione della segnalazione</w:t>
      </w:r>
      <w:r w:rsidR="00CC7AAE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1EB2CF9D" w14:textId="746CE891" w:rsidR="00614C6B" w:rsidRPr="00D1059C" w:rsidRDefault="00614C6B" w:rsidP="00D1059C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Gli atti ritorsivi sono nulli. Le persone che ritengono di aver subito una ritorsione possono comunicarlo ad ANAC</w:t>
      </w:r>
      <w:r w:rsidR="00CC7AAE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4CD3827E" w14:textId="05D39344" w:rsidR="00614C6B" w:rsidRPr="00D1059C" w:rsidRDefault="00614C6B" w:rsidP="00D1059C">
      <w:pPr>
        <w:jc w:val="both"/>
        <w:rPr>
          <w:rFonts w:ascii="Times New Roman" w:hAnsi="Times New Roman" w:cs="Times New Roman"/>
          <w:sz w:val="24"/>
          <w:szCs w:val="24"/>
        </w:rPr>
      </w:pPr>
      <w:r w:rsidRPr="00D1059C">
        <w:rPr>
          <w:rFonts w:ascii="Times New Roman" w:hAnsi="Times New Roman" w:cs="Times New Roman"/>
          <w:b/>
          <w:sz w:val="24"/>
          <w:szCs w:val="24"/>
        </w:rPr>
        <w:t xml:space="preserve">Art. 9 - Sistema </w:t>
      </w:r>
      <w:r w:rsidR="00CC7AAE">
        <w:rPr>
          <w:rFonts w:ascii="Times New Roman" w:hAnsi="Times New Roman" w:cs="Times New Roman"/>
          <w:b/>
          <w:sz w:val="24"/>
          <w:szCs w:val="24"/>
        </w:rPr>
        <w:t>d</w:t>
      </w:r>
      <w:r w:rsidRPr="00D1059C">
        <w:rPr>
          <w:rFonts w:ascii="Times New Roman" w:hAnsi="Times New Roman" w:cs="Times New Roman"/>
          <w:b/>
          <w:sz w:val="24"/>
          <w:szCs w:val="24"/>
        </w:rPr>
        <w:t>isciplinare</w:t>
      </w:r>
    </w:p>
    <w:p w14:paraId="4D774326" w14:textId="77777777" w:rsidR="00CC7AAE" w:rsidRDefault="00614C6B" w:rsidP="00D1059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In conformità al Modello 231, sono previste sanzioni disciplinari nei confronti di chi: </w:t>
      </w:r>
    </w:p>
    <w:p w14:paraId="0CB5D018" w14:textId="77777777" w:rsidR="00CC7AAE" w:rsidRDefault="00614C6B" w:rsidP="00CC7AAE">
      <w:pPr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a) Viola le misure di tutela della riservatezza del Segnalante. </w:t>
      </w:r>
    </w:p>
    <w:p w14:paraId="3ED21045" w14:textId="77777777" w:rsidR="00CC7AAE" w:rsidRDefault="00614C6B" w:rsidP="00CC7AAE">
      <w:pPr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b) Pone in essere atti di ritorsione. </w:t>
      </w:r>
    </w:p>
    <w:p w14:paraId="3C41188A" w14:textId="77777777" w:rsidR="00CC7AAE" w:rsidRDefault="00614C6B" w:rsidP="00CC7AAE">
      <w:pPr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c) Ostacola o tenta di ostacolare la segnalazione. </w:t>
      </w:r>
    </w:p>
    <w:p w14:paraId="6941E80C" w14:textId="37073C14" w:rsidR="00614C6B" w:rsidRPr="00D1059C" w:rsidRDefault="00614C6B" w:rsidP="00CC7AAE">
      <w:pPr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d) Effettua con dolo o colpa grave segnalazioni che si rivelano infondate</w:t>
      </w:r>
    </w:p>
    <w:p w14:paraId="2070111E" w14:textId="77777777" w:rsidR="00614C6B" w:rsidRPr="00D1059C" w:rsidRDefault="00614C6B" w:rsidP="00D1059C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b/>
          <w:sz w:val="24"/>
          <w:szCs w:val="24"/>
          <w:lang w:val="it-IT"/>
        </w:rPr>
        <w:t>Art. 10 - Canale di Segnalazione Esterna (ANAC)</w:t>
      </w:r>
    </w:p>
    <w:p w14:paraId="16F4F1A9" w14:textId="77777777" w:rsidR="00CC7AAE" w:rsidRDefault="00614C6B" w:rsidP="00D1059C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I Segnalanti possono effettuare una segnalazione esterna direttamente all'Autorità Nazionale Anticorruzione (ANAC) al ricorrere di una delle seguenti condizioni: </w:t>
      </w:r>
    </w:p>
    <w:p w14:paraId="495155FA" w14:textId="77777777" w:rsidR="00CC7AAE" w:rsidRDefault="00614C6B" w:rsidP="00CC7AAE">
      <w:pPr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a) Il canale di segnalazione interna non è stato attivato o non è conforme. </w:t>
      </w:r>
    </w:p>
    <w:p w14:paraId="799F8C72" w14:textId="77777777" w:rsidR="00CC7AAE" w:rsidRDefault="00614C6B" w:rsidP="00CC7AAE">
      <w:pPr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b) La segnalazione interna non ha avuto seguito. </w:t>
      </w:r>
    </w:p>
    <w:p w14:paraId="064D6FF0" w14:textId="5DD8034F" w:rsidR="00614C6B" w:rsidRPr="00D1059C" w:rsidRDefault="00614C6B" w:rsidP="00CC7AAE">
      <w:pPr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c) Il Segnalante ha fondati motivi di ritenere che, se effettuasse una segnalazione interna, a questa non sarebbe dato efficace seguito ovvero che la stessa potrebbe determinare un rischio di ritorsione</w:t>
      </w:r>
      <w:r w:rsidR="00CC7AAE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1479962E" w14:textId="77777777" w:rsidR="00D01C14" w:rsidRDefault="00614C6B" w:rsidP="00D1059C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b/>
          <w:sz w:val="24"/>
          <w:szCs w:val="24"/>
          <w:lang w:val="it-IT"/>
        </w:rPr>
        <w:lastRenderedPageBreak/>
        <w:t>Art. 11 - Trattamento dei Dati Personali</w:t>
      </w:r>
      <w:r w:rsidRPr="00D1059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14:paraId="63CBFAF7" w14:textId="3518D394" w:rsidR="00614C6B" w:rsidRPr="00D1059C" w:rsidRDefault="00614C6B" w:rsidP="00D1059C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1059C">
        <w:rPr>
          <w:rFonts w:ascii="Times New Roman" w:hAnsi="Times New Roman" w:cs="Times New Roman"/>
          <w:sz w:val="24"/>
          <w:szCs w:val="24"/>
          <w:lang w:val="it-IT"/>
        </w:rPr>
        <w:t>Il trattamento dei dati personali raccolti nell'ambito della presente procedura avverrà nel rispetto della normativa vigente in materia di protezione dei dati personali (Regolamento UE 2016/679 e D.Lgs. 196/2003).</w:t>
      </w:r>
    </w:p>
    <w:p w14:paraId="1E413B38" w14:textId="77777777" w:rsidR="00D01C14" w:rsidRPr="0075204F" w:rsidRDefault="00614C6B" w:rsidP="00D1059C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5204F">
        <w:rPr>
          <w:rFonts w:ascii="Times New Roman" w:hAnsi="Times New Roman" w:cs="Times New Roman"/>
          <w:b/>
          <w:sz w:val="24"/>
          <w:szCs w:val="24"/>
          <w:lang w:val="it-IT"/>
        </w:rPr>
        <w:t>Art. 12 - Diffusione</w:t>
      </w:r>
      <w:r w:rsidRPr="0075204F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14:paraId="2367B916" w14:textId="07AD5308" w:rsidR="00614C6B" w:rsidRPr="00D1059C" w:rsidRDefault="00614C6B" w:rsidP="00D1059C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5204F">
        <w:rPr>
          <w:rFonts w:ascii="Times New Roman" w:hAnsi="Times New Roman" w:cs="Times New Roman"/>
          <w:sz w:val="24"/>
          <w:szCs w:val="24"/>
          <w:lang w:val="it-IT"/>
        </w:rPr>
        <w:t xml:space="preserve">La presente Policy </w:t>
      </w:r>
      <w:r w:rsidR="00D01C14" w:rsidRPr="0075204F">
        <w:rPr>
          <w:rFonts w:ascii="Times New Roman" w:hAnsi="Times New Roman" w:cs="Times New Roman"/>
          <w:sz w:val="24"/>
          <w:szCs w:val="24"/>
          <w:lang w:val="it-IT"/>
        </w:rPr>
        <w:t>è</w:t>
      </w:r>
      <w:r w:rsidRPr="0075204F">
        <w:rPr>
          <w:rFonts w:ascii="Times New Roman" w:hAnsi="Times New Roman" w:cs="Times New Roman"/>
          <w:sz w:val="24"/>
          <w:szCs w:val="24"/>
          <w:lang w:val="it-IT"/>
        </w:rPr>
        <w:t xml:space="preserve"> pubblicat</w:t>
      </w:r>
      <w:r w:rsidR="00D01C14" w:rsidRPr="0075204F">
        <w:rPr>
          <w:rFonts w:ascii="Times New Roman" w:hAnsi="Times New Roman" w:cs="Times New Roman"/>
          <w:sz w:val="24"/>
          <w:szCs w:val="24"/>
          <w:lang w:val="it-IT"/>
        </w:rPr>
        <w:t>a</w:t>
      </w:r>
      <w:r w:rsidRPr="0075204F">
        <w:rPr>
          <w:rFonts w:ascii="Times New Roman" w:hAnsi="Times New Roman" w:cs="Times New Roman"/>
          <w:sz w:val="24"/>
          <w:szCs w:val="24"/>
          <w:lang w:val="it-IT"/>
        </w:rPr>
        <w:t xml:space="preserve"> sul sito internet aziendale (</w:t>
      </w:r>
      <w:hyperlink r:id="rId5">
        <w:r w:rsidRPr="0075204F">
          <w:rPr>
            <w:rStyle w:val="Collegamentoipertestuale"/>
            <w:rFonts w:ascii="Times New Roman" w:hAnsi="Times New Roman" w:cs="Times New Roman"/>
            <w:sz w:val="24"/>
            <w:szCs w:val="24"/>
            <w:lang w:val="it-IT"/>
          </w:rPr>
          <w:t>www.gma.it</w:t>
        </w:r>
      </w:hyperlink>
      <w:r w:rsidRPr="0075204F">
        <w:rPr>
          <w:rFonts w:ascii="Times New Roman" w:hAnsi="Times New Roman" w:cs="Times New Roman"/>
          <w:sz w:val="24"/>
          <w:szCs w:val="24"/>
          <w:lang w:val="it-IT"/>
        </w:rPr>
        <w:t xml:space="preserve">) e resi accessibili a tutti i </w:t>
      </w:r>
      <w:r w:rsidR="00D01C14" w:rsidRPr="0075204F">
        <w:rPr>
          <w:rFonts w:ascii="Times New Roman" w:hAnsi="Times New Roman" w:cs="Times New Roman"/>
          <w:sz w:val="24"/>
          <w:szCs w:val="24"/>
          <w:lang w:val="it-IT"/>
        </w:rPr>
        <w:t>d</w:t>
      </w:r>
      <w:r w:rsidRPr="0075204F">
        <w:rPr>
          <w:rFonts w:ascii="Times New Roman" w:hAnsi="Times New Roman" w:cs="Times New Roman"/>
          <w:sz w:val="24"/>
          <w:szCs w:val="24"/>
          <w:lang w:val="it-IT"/>
        </w:rPr>
        <w:t>estinatari nei luoghi di lavoro</w:t>
      </w:r>
      <w:r w:rsidR="00D01C14" w:rsidRPr="0075204F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04F175B5" w14:textId="77777777" w:rsidR="00A16367" w:rsidRPr="00D1059C" w:rsidRDefault="00A16367" w:rsidP="00D1059C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sectPr w:rsidR="00A16367" w:rsidRPr="00D1059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45577"/>
    <w:multiLevelType w:val="multilevel"/>
    <w:tmpl w:val="E668A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"/>
      <w:lvlJc w:val="left"/>
    </w:lvl>
  </w:abstractNum>
  <w:abstractNum w:abstractNumId="1" w15:restartNumberingAfterBreak="0">
    <w:nsid w:val="106808D6"/>
    <w:multiLevelType w:val="multilevel"/>
    <w:tmpl w:val="57446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1CDE32C0"/>
    <w:multiLevelType w:val="multilevel"/>
    <w:tmpl w:val="48485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22165152"/>
    <w:multiLevelType w:val="multilevel"/>
    <w:tmpl w:val="E3ACD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24021176"/>
    <w:multiLevelType w:val="multilevel"/>
    <w:tmpl w:val="153A9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3C1D6313"/>
    <w:multiLevelType w:val="multilevel"/>
    <w:tmpl w:val="31F62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numFmt w:val="decimal"/>
      <w:lvlText w:val=""/>
      <w:lvlJc w:val="left"/>
    </w:lvl>
  </w:abstractNum>
  <w:abstractNum w:abstractNumId="6" w15:restartNumberingAfterBreak="0">
    <w:nsid w:val="579A02B7"/>
    <w:multiLevelType w:val="multilevel"/>
    <w:tmpl w:val="913E5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numFmt w:val="decimal"/>
      <w:lvlText w:val=""/>
      <w:lvlJc w:val="left"/>
    </w:lvl>
  </w:abstractNum>
  <w:abstractNum w:abstractNumId="7" w15:restartNumberingAfterBreak="0">
    <w:nsid w:val="5A6F2E9A"/>
    <w:multiLevelType w:val="multilevel"/>
    <w:tmpl w:val="1BF83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5D2C1EA7"/>
    <w:multiLevelType w:val="multilevel"/>
    <w:tmpl w:val="33603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606E16DB"/>
    <w:multiLevelType w:val="multilevel"/>
    <w:tmpl w:val="170CA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60B37538"/>
    <w:multiLevelType w:val="multilevel"/>
    <w:tmpl w:val="51F22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"/>
      <w:lvlJc w:val="left"/>
    </w:lvl>
  </w:abstractNum>
  <w:abstractNum w:abstractNumId="11" w15:restartNumberingAfterBreak="0">
    <w:nsid w:val="66A473B8"/>
    <w:multiLevelType w:val="multilevel"/>
    <w:tmpl w:val="774E6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"/>
      <w:lvlJc w:val="left"/>
    </w:lvl>
  </w:abstractNum>
  <w:abstractNum w:abstractNumId="12" w15:restartNumberingAfterBreak="0">
    <w:nsid w:val="67E32B97"/>
    <w:multiLevelType w:val="multilevel"/>
    <w:tmpl w:val="F5D6C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"/>
      <w:lvlJc w:val="left"/>
    </w:lvl>
  </w:abstractNum>
  <w:abstractNum w:abstractNumId="13" w15:restartNumberingAfterBreak="0">
    <w:nsid w:val="6EBA2851"/>
    <w:multiLevelType w:val="multilevel"/>
    <w:tmpl w:val="D02EF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numFmt w:val="decimal"/>
      <w:lvlText w:val=""/>
      <w:lvlJc w:val="left"/>
    </w:lvl>
  </w:abstractNum>
  <w:num w:numId="1" w16cid:durableId="1049183565">
    <w:abstractNumId w:val="9"/>
  </w:num>
  <w:num w:numId="2" w16cid:durableId="151988441">
    <w:abstractNumId w:val="11"/>
  </w:num>
  <w:num w:numId="3" w16cid:durableId="360130701">
    <w:abstractNumId w:val="4"/>
  </w:num>
  <w:num w:numId="4" w16cid:durableId="1195844008">
    <w:abstractNumId w:val="6"/>
  </w:num>
  <w:num w:numId="5" w16cid:durableId="415978428">
    <w:abstractNumId w:val="13"/>
  </w:num>
  <w:num w:numId="6" w16cid:durableId="1256086642">
    <w:abstractNumId w:val="1"/>
  </w:num>
  <w:num w:numId="7" w16cid:durableId="1613976618">
    <w:abstractNumId w:val="12"/>
  </w:num>
  <w:num w:numId="8" w16cid:durableId="803277682">
    <w:abstractNumId w:val="5"/>
  </w:num>
  <w:num w:numId="9" w16cid:durableId="325742830">
    <w:abstractNumId w:val="3"/>
  </w:num>
  <w:num w:numId="10" w16cid:durableId="1166094023">
    <w:abstractNumId w:val="2"/>
  </w:num>
  <w:num w:numId="11" w16cid:durableId="1501778626">
    <w:abstractNumId w:val="8"/>
  </w:num>
  <w:num w:numId="12" w16cid:durableId="1713453760">
    <w:abstractNumId w:val="0"/>
  </w:num>
  <w:num w:numId="13" w16cid:durableId="1740132189">
    <w:abstractNumId w:val="7"/>
  </w:num>
  <w:num w:numId="14" w16cid:durableId="2850471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463"/>
    <w:rsid w:val="00037385"/>
    <w:rsid w:val="003C5463"/>
    <w:rsid w:val="00414B41"/>
    <w:rsid w:val="005B40C7"/>
    <w:rsid w:val="00614C6B"/>
    <w:rsid w:val="006F268F"/>
    <w:rsid w:val="0075204F"/>
    <w:rsid w:val="0096322F"/>
    <w:rsid w:val="00A16367"/>
    <w:rsid w:val="00CC7AAE"/>
    <w:rsid w:val="00D01C14"/>
    <w:rsid w:val="00D1059C"/>
    <w:rsid w:val="00D17176"/>
    <w:rsid w:val="00D9374F"/>
    <w:rsid w:val="00ED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D85F8"/>
  <w15:chartTrackingRefBased/>
  <w15:docId w15:val="{59FF63C6-D556-44E8-8ED7-B70573CE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14C6B"/>
    <w:pPr>
      <w:spacing w:after="120" w:line="240" w:lineRule="atLeast"/>
    </w:pPr>
    <w:rPr>
      <w:rFonts w:ascii="Montserrat"/>
      <w:kern w:val="0"/>
      <w:sz w:val="20"/>
      <w:szCs w:val="20"/>
      <w:lang w:val="en-US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C54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C54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C54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C54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C54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C54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C54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C54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C54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C54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C54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C54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C546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C546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C546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C546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C546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C546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C54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C54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C54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C54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C54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C546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C546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C546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C54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C546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C5463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rsid w:val="00614C6B"/>
    <w:rPr>
      <w:color w:val="0000FF"/>
      <w:u w:val="single"/>
    </w:rPr>
  </w:style>
  <w:style w:type="paragraph" w:styleId="Revisione">
    <w:name w:val="Revision"/>
    <w:hidden/>
    <w:uiPriority w:val="99"/>
    <w:semiHidden/>
    <w:rsid w:val="00414B41"/>
    <w:pPr>
      <w:spacing w:after="0" w:line="240" w:lineRule="auto"/>
    </w:pPr>
    <w:rPr>
      <w:rFonts w:ascii="Montserrat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m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1332</Words>
  <Characters>7596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D'Agostino</dc:creator>
  <cp:keywords/>
  <dc:description/>
  <cp:lastModifiedBy>Maria D'Agostino</cp:lastModifiedBy>
  <cp:revision>6</cp:revision>
  <dcterms:created xsi:type="dcterms:W3CDTF">2026-02-25T10:32:00Z</dcterms:created>
  <dcterms:modified xsi:type="dcterms:W3CDTF">2026-04-23T08:18:00Z</dcterms:modified>
</cp:coreProperties>
</file>